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ИНСТРУКЦИЯ ПО ОХРАНЕ ТРУДА ДЛЯ АВТОЭЛЕКТРИКА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851" w:leader="none"/>
        </w:tabs>
        <w:spacing w:before="0" w:after="12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ОБЩИЕ ТРЕБОВАНИЯ ОХРАНЫ ТРУДА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Для выполнения обязанностей автоэлектрика, могут быть приняты лица не моложе 18-летнего возраста, годные по состоянию здоровья и прошедшие: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вводный инструктаж;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вводный инструктаж по пожарной безопасности;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первичный инструктаж по охране труда на рабочем месте;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обучение безопасным методам и приемам труда;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проверку знаний требований охраны труда;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обучение и проверку знаний по электробезопасности на соответствующую группу, в качестве оперативно – ремонтного персонала при выполнении работ, связанных с эксплуатацией электрооборудования;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обучение по пожарно – техническому минимуму.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Автоэлектрик должен проходить: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повторный инструктаж по охране труда на рабочем месте не реже, чем через каждые 6 месяцев;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стажировку от 2 до 14 смен;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внеплановый и целевой инструктажи: при изменении технологического процесса или правил по охране труда, замене или модернизации производственного оборудования, приспособлений и инструмента, изменении условий и организации труда, при нарушениях инструкций по охране труда, перерывах в работе более чем на 60 календарных дней (для работ, к которым предъявляются повышенные требования безопасности - 30 календарных дней);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периодический медицинский осмотр.</w:t>
      </w:r>
    </w:p>
    <w:p>
      <w:pPr>
        <w:numPr>
          <w:ilvl w:val="0"/>
          <w:numId w:val="3"/>
        </w:numPr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Автоэлектрик обязан: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соблюдать правила внутреннего трудового распорядка, установленные на предприятии;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соблюдать требования настоящей инструкции, инструкции о мерах пожарной безопасности, инструкции по электробезопасности;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соблюдать требования безопасного выполнения работ при эксплуатации оборудования;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использовать по назначению и бережно относиться к выданным средствам индивидуальной и коллективной защиты;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незамедлительно сообщать непосредственному руководителю о произошедших с ним или другими работниками несчастных случаях, травмах, неисправностях оборудования и т.д. </w:t>
      </w:r>
    </w:p>
    <w:p>
      <w:pPr>
        <w:numPr>
          <w:ilvl w:val="0"/>
          <w:numId w:val="3"/>
        </w:numPr>
        <w:tabs>
          <w:tab w:val="left" w:pos="0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Автоэлектрик должен: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уметь оказывать первую помощь пострадавшему при несчастном случае;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знать местоположение средств оказания доврачебной помощи, первичных средств пожаротушения, главных и запасных выходов, путей эвакуации в случае аварии или пожара;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применять в процессе своей работы оборудование, инструменты и средства малой механизации по назначению, в соответствии с инструкциями завода – изготовителя;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выполнять только порученную непосредственным руководителем работу и не передавать ее другим без разрешения непосредственного руководителя;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 время работы быть внимательным, не отвлекаться и не отвлекать других, не допускать присутствие на рабочем месте лиц, не имеющих отношения к работе;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содержать рабочее место, в том числе и проходы к рабочим местам в чистоте и порядке, при обнаружении захламления рабочей зоны – необходимо обеспечить ее уборку.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Автоэлектрик должен знать и соблюдать правила личной гигиены. Принимать пищу, курить, отдыхать разрешается только в специально отведенных для этого помещениях и местах. Пить воду только из специально предназначенных для этого установок (кулеров).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Автоэлектрик обязан выполнять свою работу в соответствии с трудовым договором, должностной инструкции. В своей работе необходимо неукоснительно действовать с установленными правилами внутреннего распорядка дня. Запрещается оставаться на территории предприятия по окончании продолжительности рабочей смены.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Основными опасными производственными факторами при выполнении работ могут быть: 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физические перегрузки;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пониженная температура воздуха в производственных помещениях и сооружениях;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повышенная температура воздуха в производственных помещениях и сооружениях;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острые кромки, заусенцы и шероховатости на поверхности инструмента и приспособлений;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недостаточная освещенность рабочей зоны;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опасный уровень напряжения в электрической цепи, замыкание которой может произойти через тело человека;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повышенная температура поверхности оборудования.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 основании п. 91 Приказа Минздравсоцразвития РФ от 01.10.2008 N 541н "Об утверждении Типовых норм бесплатной выдачи сертифицированных специальной одежды, специальной обуви и других средств индивидуальной защиты работникам сквозных профессий и должностей всех отраслей экономики,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загрязнением" – автоэлектрику положены следующие СИЗ: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Полукомбинезон х/б для защиты об общих производственных загрязнений и механических воздействий или полукомбинезон из смешанных тканей для защиты об общих производственных загрязнений и механических воздействий – 1 шт. на 1 г.;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Перчатки диэлектрические – дежурные;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Галоши диэлектрические – дежурные.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 занятости на участках горячих работ:</w:t>
      </w:r>
    </w:p>
    <w:p>
      <w:pPr>
        <w:numPr>
          <w:ilvl w:val="0"/>
          <w:numId w:val="3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Комбинезон х/б с огнезащитной пропиткой вместо полукомбинезона х/б для защиты об общих производственных загрязнений и механических воздействий или полукомбинезона из смешанных тканей для защиты об общих производственных загрязнений и механических воздействий – 1 шт. на 1 г.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 случае получение травмы работником, ему в обязательном порядке оказывается первая помощь, а в последующем организовывается доставка пострадавшего работника в медицинское учреждение. </w:t>
      </w:r>
    </w:p>
    <w:p>
      <w:pPr>
        <w:numPr>
          <w:ilvl w:val="0"/>
          <w:numId w:val="3"/>
        </w:numPr>
        <w:tabs>
          <w:tab w:val="left" w:pos="567" w:leader="none"/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Лица, допустившие невыполнение или нарушение инструкции о охране труда, привлекаются к дисциплинарной ответственности в соответствии законодательством РФ и с правилами внутреннего трудового распорядка и, при необходимости, подвергаются внеочередной проверке знаний норм и правил охраны труда.</w:t>
      </w:r>
    </w:p>
    <w:p>
      <w:pPr>
        <w:numPr>
          <w:ilvl w:val="0"/>
          <w:numId w:val="3"/>
        </w:numPr>
        <w:tabs>
          <w:tab w:val="left" w:pos="567" w:leader="none"/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Контроль за выполнением мероприятий, изложенных в настоящей инструкции работником осуществляет непосредственный руководитель.</w:t>
      </w:r>
    </w:p>
    <w:p>
      <w:pPr>
        <w:tabs>
          <w:tab w:val="left" w:pos="567" w:leader="none"/>
        </w:tabs>
        <w:suppressAutoHyphens w:val="true"/>
        <w:spacing w:before="240" w:after="120" w:line="240"/>
        <w:ind w:right="0" w:left="0" w:firstLine="284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ТРЕБОВАНИЯ ОХРАНЫ ТРУДА ПЕРЕД НАЧАЛОМ РАБОТ</w:t>
      </w:r>
    </w:p>
    <w:p>
      <w:pPr>
        <w:numPr>
          <w:ilvl w:val="0"/>
          <w:numId w:val="18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Надеть спецодежду, спецобувь. Застегнуть спецодежду на все пуговицы, не допуская свисающих концов одежды, убрать волосы под головной убор. Проверить отсутствие в одежде острых, колющих и режущих предметов. Надеть специальную обувь и другие СИЗ.</w:t>
      </w:r>
    </w:p>
    <w:p>
      <w:pPr>
        <w:numPr>
          <w:ilvl w:val="0"/>
          <w:numId w:val="18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После получения задания у руководителя работ автоэлектрик обязан:</w:t>
      </w:r>
    </w:p>
    <w:p>
      <w:pPr>
        <w:numPr>
          <w:ilvl w:val="0"/>
          <w:numId w:val="18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ознакомиться с изменениями в схеме электроснабжения потребителей и текущими записями в оперативном журнале;</w:t>
      </w:r>
    </w:p>
    <w:p>
      <w:pPr>
        <w:numPr>
          <w:ilvl w:val="0"/>
          <w:numId w:val="18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отрегулировать местное освещение;</w:t>
      </w:r>
    </w:p>
    <w:p>
      <w:pPr>
        <w:numPr>
          <w:ilvl w:val="0"/>
          <w:numId w:val="18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проверить наличие и исправность заземляющего контура оборудования;</w:t>
      </w:r>
    </w:p>
    <w:p>
      <w:pPr>
        <w:numPr>
          <w:ilvl w:val="0"/>
          <w:numId w:val="18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подготовить необходимые средства индивидуальной защиты и проверить их исправность;</w:t>
      </w:r>
    </w:p>
    <w:p>
      <w:pPr>
        <w:numPr>
          <w:ilvl w:val="0"/>
          <w:numId w:val="18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проверить рабочее место, в том числе проходы и эвакуационные выходы на соответствие требованиям безопасности;</w:t>
      </w:r>
    </w:p>
    <w:p>
      <w:pPr>
        <w:numPr>
          <w:ilvl w:val="0"/>
          <w:numId w:val="18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перед использованием переносного светильника, необходимо проверить, есть ли на лампе защита от механических повреждений, исправны ли штепсельная вилка, кабель и его изоляция;</w:t>
      </w:r>
    </w:p>
    <w:p>
      <w:pPr>
        <w:numPr>
          <w:ilvl w:val="0"/>
          <w:numId w:val="18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удалить из зоны производства работ посторонних лиц.</w:t>
      </w:r>
    </w:p>
    <w:p>
      <w:pPr>
        <w:numPr>
          <w:ilvl w:val="0"/>
          <w:numId w:val="18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Автоэлектрику запрещается приступать к выполнению работ при:</w:t>
      </w:r>
    </w:p>
    <w:p>
      <w:pPr>
        <w:numPr>
          <w:ilvl w:val="0"/>
          <w:numId w:val="18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неисправностях технологической оснастки, приспособлений и инструмента, указанных в инструкциях завода – изготовителя, при которых не допускается их применение;</w:t>
      </w:r>
    </w:p>
    <w:p>
      <w:pPr>
        <w:numPr>
          <w:ilvl w:val="0"/>
          <w:numId w:val="18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несвоевременном проведении очередных испытаний основных и дополнительных средств защиты или истечении срока их эксплуатации, поверки, установленных заводом – изготовителем;</w:t>
      </w:r>
    </w:p>
    <w:p>
      <w:pPr>
        <w:numPr>
          <w:ilvl w:val="0"/>
          <w:numId w:val="18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отсутствии средств индивидуальной защиты используемых при работе в электроустановках;</w:t>
      </w:r>
    </w:p>
    <w:p>
      <w:pPr>
        <w:numPr>
          <w:ilvl w:val="0"/>
          <w:numId w:val="18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 обнаружении нарушений требований безопасного производства работ.</w:t>
      </w:r>
    </w:p>
    <w:p>
      <w:pPr>
        <w:numPr>
          <w:ilvl w:val="0"/>
          <w:numId w:val="18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80C33"/>
          <w:spacing w:val="0"/>
          <w:position w:val="0"/>
          <w:sz w:val="24"/>
          <w:shd w:fill="FFFFFF" w:val="clear"/>
        </w:rPr>
        <w:t xml:space="preserve">Пользоваться защитными средствами, срок годности которых истек, не допускается.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numPr>
          <w:ilvl w:val="0"/>
          <w:numId w:val="18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Обо всех обнаруженных недостатках в работе автоэлектрик обязан сообщить непосредственному руководителю работ.</w:t>
      </w:r>
      <w:r>
        <w:rPr>
          <w:rFonts w:ascii="Tahoma" w:hAnsi="Tahoma" w:cs="Tahoma" w:eastAsia="Tahoma"/>
          <w:color w:val="333333"/>
          <w:spacing w:val="0"/>
          <w:position w:val="0"/>
          <w:sz w:val="28"/>
          <w:shd w:fill="auto" w:val="clear"/>
        </w:rPr>
        <w:t xml:space="preserve"> </w:t>
      </w:r>
    </w:p>
    <w:p>
      <w:pPr>
        <w:tabs>
          <w:tab w:val="left" w:pos="567" w:leader="none"/>
        </w:tabs>
        <w:spacing w:before="240" w:after="120" w:line="240"/>
        <w:ind w:right="0" w:left="0" w:firstLine="284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ТРЕБОВАНИЯ ОХРАНЫ ТРУДА ВО ВРЕМЯ РАБОТЫ</w:t>
      </w:r>
    </w:p>
    <w:p>
      <w:pPr>
        <w:widowControl w:val="false"/>
        <w:numPr>
          <w:ilvl w:val="0"/>
          <w:numId w:val="24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процессе работы автоэлектрик обязан соблюдать требования Межотраслевых Правил по охране труда (Правил безопасности) при эксплуатации электроустановок", правила эксплуатации оборудования, используемого на данном виде работ, применять безопасные способы и приемы выполнения работ, выполнять только ту работу, по которой прошел обучение, инструктаж по охране труда и к которой допущен.</w:t>
      </w:r>
    </w:p>
    <w:p>
      <w:pPr>
        <w:widowControl w:val="false"/>
        <w:numPr>
          <w:ilvl w:val="0"/>
          <w:numId w:val="24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поручать свою работу необученным и посторонним лицам.</w:t>
      </w:r>
    </w:p>
    <w:p>
      <w:pPr>
        <w:widowControl w:val="false"/>
        <w:numPr>
          <w:ilvl w:val="0"/>
          <w:numId w:val="24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работе на оборудовании допускаются работники, прошедшие специальное обучение и проверку знаний в установленном порядке. Передавать управление и обслуживание оборудования необученным работникам, оставлять без присмотра работающее оборудование, требующее присутствия персонала, запрещается.</w:t>
      </w:r>
    </w:p>
    <w:p>
      <w:pPr>
        <w:widowControl w:val="false"/>
        <w:numPr>
          <w:ilvl w:val="0"/>
          <w:numId w:val="24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Включение, запуск и контроль за работающим оборудованием должно производиться только лицом, за которым оно закреплено. </w:t>
      </w:r>
    </w:p>
    <w:p>
      <w:pPr>
        <w:widowControl w:val="false"/>
        <w:numPr>
          <w:ilvl w:val="0"/>
          <w:numId w:val="24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Электрооборудование и инструмент, используемый в работе автоэлектриков, должен быть надежно заземлен. </w:t>
      </w:r>
    </w:p>
    <w:p>
      <w:pPr>
        <w:widowControl w:val="false"/>
        <w:numPr>
          <w:ilvl w:val="0"/>
          <w:numId w:val="24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Автоэлектрики должны работать только инструментом, отвечающим следующим требованиям: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рукоятки плоскогубцев и кусачек должны иметь защитную изоляцию;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рабочая часть отвертки должна быть хорошо заточена, рукоятка сделана из изоляционного материала, на стержень отвертки надета изоляционная трубка, оставляющая открытой только рабочую часть отвертки;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ключи рожковые, накидные, торцовые и др. инструмент и приспособления должны соответствовать стандарту, согласно которому они изготовлены.</w:t>
      </w:r>
    </w:p>
    <w:p>
      <w:pPr>
        <w:numPr>
          <w:ilvl w:val="0"/>
          <w:numId w:val="24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допускается работать на контрольно-испытательном стенде со снятым кожухом ременной передачи и с поврежденным заземлением.</w:t>
      </w:r>
    </w:p>
    <w:p>
      <w:pPr>
        <w:numPr>
          <w:ilvl w:val="0"/>
          <w:numId w:val="24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Автоэлектрик должен надежно закреплять на стенде проверяемые приборы и узлы электрооборудования автомобиля.</w:t>
      </w:r>
    </w:p>
    <w:p>
      <w:pPr>
        <w:numPr>
          <w:ilvl w:val="0"/>
          <w:numId w:val="24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Перед началом работы с электроинструментом следует проверить наличие и исправность заземления. При работе с электроинструментом с напряжением выше 50 В необходимо пользоваться защитными средствами (диэлектрическими перчатками, галошами, ковриками, деревянными сухими стеллажами).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Перед тем, как пользоваться переносным светильником, необходимо проверить, есть ли на лампе защита от механических повреждений, исправны ли штепсельная вилка, кабель и его изоляция.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Устранение неисправности в задней проводке автомобиля следует производить в присутствии шофера (или другого лица), обеспечивающего безопасное проведение работы.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Ремонт приборов электрооборудования на автомобиле с работающим двигателем или не имеющем упора под колесами не разрешается.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 необходимости проверки и регулировки приборов электрооборудования при работающем двигателе необходимо производить работы только в присутствии мастера или водителя. Не разрешается запускать двигатель самому.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Запрещается проверять наличие тока в системе электрооборудования методом короткого замыкания проводов.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Запрещается проверять наличие искры тока высокого напряжения на маслоналивную горловину и приборы системы питания.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 выполнении работ (даже кратковременных) на автомобиле-самосвале с поднятым кузовом необходимо надежно укрепить кузов упорной штангой и дополнительным металлическим упором.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Запрещается производить любые работы по проверке и ремонту электрооборудования под поднятой кабиной автомобиля без надежной ее фиксации упором-ограничителем и технологическим упором.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 прекращении подачи электроэнергии или перерыве в работе электроинструмент должен быть отсоединен от электросети.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Автоэлектрику необходимо соблюдать особую осторожность при ремонте или техобслуживании электрооборудования на автомобиле, находящемся на осмотровой канаве. Запрещается находиться в осмотровой канаве во время заезда и съезда с нее автомобиля.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Работая на автомобиле, находящемся на подъемнике, необходимо проверить блокировку подъемника от самоопускания. На механизм управления подъемником необходимо повесить табличку: "Не трогать! На подъемнике работают".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разрешается использовать этилированный бензин для мытья рук и деталей.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допускается работать переносным электроинструментом с напряжением 127-200 В без диэлектрических перчаток и заземления.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Для освещения автоэлектрики должны пользоваться переносной лампой во взрывозащитном исполнении напряжением не выше 12 В.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Для пайки или лужения деталей при ремонте электрооборудования на автомобиле, допускается применять электропаяльник напряжением не более 42 В.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Вождение автомобиля с целью проверки системы зажигания или с другой какой-либо целью не допускается.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Измерение сопротивления изоляции мегаомметром следует осуществлять только на полностью обесточенной электроустановке. Перед измерением следует убедиться в отсутствии напряжения на испытываемом оборудовании.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процессе работы автоэлектрику запрещается: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переставлять временные ограждения, снимать плакаты, заземления и проходить на территорию огражденных участков;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применять указатель напряжений без повторной проверки после его падения;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снимать ограждения выводов обмоток во время работы электродвигателя;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пользоваться для заземления проводниками, не предназначенными для этой цели, а также присоединять заземление путем скрутки проводников;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применять токоизмерительные клещи с вынесенным амперметром, а также нагибаться к амперметру при отсчете показаний во время работы с токоизмерительными клещами;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прикасаться к приборам, сопротивлениям, проводам и измерительным трансформаторам во время измерений;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применять при обслуживании, а также ремонте электроустановок металлические лестницы;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пользоваться при работе под напряжением ножовками, напильниками, металлическими метрами и т.п.;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применять автотрансформаторы, дроссельные катушки и реостаты для получения понижающего напряжения;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пользоваться стационарными светильниками в качестве ручных переносных ламп;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подключать электроинструмент к электросети при отсутствии или неисправности штепсельного разъема;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переносить электрический инструмент, держа его за кабель, а также касаться рукой вращающихся частей до их остановки.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При работе с электроинструментом запрещается: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разбирать и ремонтировать самому инструмент, кабель, штепсельные соединения и другие части;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работать электроинструментом с приставных лестниц;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обрабатывать электроинструментом обледеневшие и мокрые детали;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оставлять без надзора электроинструмент, присоединенный к сети, а также передавать его лицам, не имеющим права с ним работать.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При переносе электроинструмента с одного рабочего места на другое, а также при перерыве в работе и ее окончании электроинструмент должен быть отсоединен от сети штепсельной вилкой.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Если во время работы обнаружится неисправность электроинструмента, или работающий с ним почувствует хотя бы слабое действие тока, работы должны быть немедленно прекращены, а неисправный инструмент сдан для проверки и ремонта.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Запрещается работать с электроинструментом при возникновении хотя бы одной из следующих неисправностей: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повреждение штепсельного соединения, кабеля или его защитной трубки;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искрение щеток на коллекторе, сопровождающееся появлением кругового огня на его поверхности;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появление повышенного шума, стука, вибрации;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поломка или появление трещин в корпусной детали, рукоятке, защитном ограждении;</w:t>
      </w:r>
    </w:p>
    <w:p>
      <w:pPr>
        <w:numPr>
          <w:ilvl w:val="0"/>
          <w:numId w:val="24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повреждение рабочей части инструмента.</w:t>
      </w:r>
    </w:p>
    <w:p>
      <w:pPr>
        <w:numPr>
          <w:ilvl w:val="0"/>
          <w:numId w:val="24"/>
        </w:numPr>
        <w:tabs>
          <w:tab w:val="left" w:pos="851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При необходимости работы с электроинструментом на высоте следует применять только испытанные деревянные лестницы. Работы с применением лестниц производятся только в присутствии второго работника.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00" w:val="clear"/>
        </w:rPr>
      </w:pPr>
    </w:p>
    <w:p>
      <w:pPr>
        <w:widowControl w:val="false"/>
        <w:tabs>
          <w:tab w:val="left" w:pos="426" w:leader="none"/>
        </w:tabs>
        <w:spacing w:before="0" w:after="0" w:line="240"/>
        <w:ind w:right="0" w:left="0" w:firstLine="284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ТРЕБОВАНИЯ ОХРАНЫ ТРУДА В АВАРИЙНЫХ СИТУАЦИЯХ</w:t>
      </w:r>
    </w:p>
    <w:p>
      <w:pPr>
        <w:widowControl w:val="false"/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7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 случае появления задымления или возгорания немедленно прекратить работу, отключить электрооборудование, вызвать пожарную охрану, сообщить непосредственному руководителю и администрации организации, принять меры к эвакуации из помещения. При ликвидации загорания необходимо использовать первичные средства пожаротушения, принять участие в эвакуации людей. При загорании электрооборудования применять только углекислотные огнетушители или порошковые.</w:t>
      </w:r>
    </w:p>
    <w:p>
      <w:pPr>
        <w:numPr>
          <w:ilvl w:val="0"/>
          <w:numId w:val="37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 случае получения травмы работник обязан прекратить работу, поставить в известность непосредственного руководителя и вызвать скорую медицинскую помощь или обратиться в медицинское учреждение. </w:t>
      </w:r>
    </w:p>
    <w:p>
      <w:pPr>
        <w:numPr>
          <w:ilvl w:val="0"/>
          <w:numId w:val="37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Если на металлических частях оборудования обнаружено напряжение (ощущение тока), электродвигатель оборудования гудит, в случае появления вибраций или повышенного уровня шума, при резком нагревании и плавлении электропроводов, искрении электрооборудования, обрыве заземляющего провода, то необходимо остановить работу оборудования, доложить о случившемся непосредственному руководителю. Без указаний руководителя к работе приступать запрещено.</w:t>
      </w:r>
    </w:p>
    <w:p>
      <w:pPr>
        <w:numPr>
          <w:ilvl w:val="0"/>
          <w:numId w:val="37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Во всех случаях отправления предоставить пострадавшему покой и как можно скорее обратиться за медицинской помощью.</w:t>
      </w:r>
    </w:p>
    <w:p>
      <w:pPr>
        <w:numPr>
          <w:ilvl w:val="0"/>
          <w:numId w:val="37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При попадании вредных веществ через дыхательные пути необходимо удалить пострадавшего из зоны заражения на свежий воздух, уложить его, желательно в теплом месте, расстегнуть одежду, пояс.</w:t>
      </w:r>
    </w:p>
    <w:p>
      <w:pPr>
        <w:numPr>
          <w:ilvl w:val="0"/>
          <w:numId w:val="37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При попадании вредных веществ на кожу снять зараженную одежду, тщательно обмыть загрязненные участки кожи большим количеством воды. При попадании в глаза тщательно и обильно промыть струей проточной воды.</w:t>
      </w:r>
    </w:p>
    <w:p>
      <w:pPr>
        <w:numPr>
          <w:ilvl w:val="0"/>
          <w:numId w:val="37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При попадании вредных веществ в желудочно – кишечный тракт дать выпить несколько стаканов теплой воды, или 2% раствора пищевой соды.</w:t>
      </w:r>
    </w:p>
    <w:p>
      <w:pPr>
        <w:numPr>
          <w:ilvl w:val="0"/>
          <w:numId w:val="37"/>
        </w:num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При поражении электрическим током необходимо освободить пострадавшего от действия тока путем немедленного отключения электроустановки рубильником или выключателем. Если отключить электроустановку достаточно быстро нельзя, необходимо пострадавшего освободить с помощью диэлектрических перчаток или сухого деревянного предмета, при этом необходимо следить и за тем, чтобы самому не оказаться под напряжением. После освобождения пострадавшего от действия тока необходимо оценить его состояние, вызвать скорую медицинскую помощь и до прибытия врача оказывать первую помощь. </w:t>
      </w:r>
    </w:p>
    <w:p>
      <w:pPr>
        <w:tabs>
          <w:tab w:val="left" w:pos="426" w:leader="none"/>
        </w:tabs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numPr>
          <w:ilvl w:val="0"/>
          <w:numId w:val="39"/>
        </w:numPr>
        <w:tabs>
          <w:tab w:val="left" w:pos="426" w:leader="none"/>
        </w:tabs>
        <w:spacing w:before="0" w:after="0" w:line="240"/>
        <w:ind w:right="0" w:left="720" w:hanging="36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ТРЕБОВАНИЯ ОХРАНЫ ТРУДА ПО ОКОНЧАНИИ РАБОТ</w:t>
      </w:r>
    </w:p>
    <w:p>
      <w:pPr>
        <w:tabs>
          <w:tab w:val="left" w:pos="426" w:leader="none"/>
        </w:tabs>
        <w:spacing w:before="0" w:after="0" w:line="240"/>
        <w:ind w:right="0" w:left="36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41"/>
        </w:numPr>
        <w:tabs>
          <w:tab w:val="left" w:pos="426" w:leader="none"/>
        </w:tabs>
        <w:spacing w:before="0" w:after="0" w:line="240"/>
        <w:ind w:right="0" w:left="0" w:firstLine="284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 окончании работы автоэлектрик обязан:</w:t>
      </w:r>
    </w:p>
    <w:p>
      <w:pPr>
        <w:numPr>
          <w:ilvl w:val="0"/>
          <w:numId w:val="41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убрать инструменты и приспособления в отведенные места, привести в порядок рабочее место, очистить проходы, эвакуационные выходы;</w:t>
      </w:r>
    </w:p>
    <w:p>
      <w:pPr>
        <w:numPr>
          <w:ilvl w:val="0"/>
          <w:numId w:val="41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сдать рабочие места непосредственному руководителю. Сообщить ему о выполненных задачах, а также обо всех замеченных в ходе работ неисправностях;</w:t>
      </w:r>
    </w:p>
    <w:p>
      <w:pPr>
        <w:numPr>
          <w:ilvl w:val="0"/>
          <w:numId w:val="41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снять рабочую одежду, обувь, убрать их в предназначенные для хранения места;</w:t>
      </w:r>
    </w:p>
    <w:p>
      <w:pPr>
        <w:numPr>
          <w:ilvl w:val="0"/>
          <w:numId w:val="41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вымыть руки и лицо с мылом, по возможности принять душ;</w:t>
      </w:r>
    </w:p>
    <w:p>
      <w:pPr>
        <w:numPr>
          <w:ilvl w:val="0"/>
          <w:numId w:val="41"/>
        </w:num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покинуть территорию.</w:t>
      </w:r>
    </w:p>
    <w:p>
      <w:pPr>
        <w:tabs>
          <w:tab w:val="left" w:pos="284" w:leader="none"/>
          <w:tab w:val="left" w:pos="1134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ЛИСТ ОЗНАКОМЛЕНИЯ</w:t>
      </w:r>
    </w:p>
    <w:tbl>
      <w:tblPr/>
      <w:tblGrid>
        <w:gridCol w:w="593"/>
        <w:gridCol w:w="2905"/>
        <w:gridCol w:w="627"/>
        <w:gridCol w:w="2237"/>
        <w:gridCol w:w="1529"/>
        <w:gridCol w:w="1680"/>
        <w:gridCol w:w="1383"/>
      </w:tblGrid>
      <w:tr>
        <w:trPr>
          <w:trHeight w:val="1" w:hRule="atLeast"/>
          <w:jc w:val="left"/>
        </w:trPr>
        <w:tc>
          <w:tcPr>
            <w:tcW w:w="3498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 инструкцией по охране труда</w:t>
            </w:r>
          </w:p>
        </w:tc>
        <w:tc>
          <w:tcPr>
            <w:tcW w:w="7456" w:type="dxa"/>
            <w:gridSpan w:val="5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для автоэлектрика</w:t>
            </w:r>
          </w:p>
        </w:tc>
      </w:tr>
      <w:tr>
        <w:trPr>
          <w:trHeight w:val="1" w:hRule="atLeast"/>
          <w:jc w:val="left"/>
        </w:trPr>
        <w:tc>
          <w:tcPr>
            <w:tcW w:w="10954" w:type="dxa"/>
            <w:gridSpan w:val="7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0954" w:type="dxa"/>
            <w:gridSpan w:val="7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12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Инструкцию изучил и обязуюсь выполнять:</w:t>
            </w:r>
          </w:p>
        </w:tc>
      </w:tr>
      <w:tr>
        <w:trPr>
          <w:trHeight w:val="1" w:hRule="atLeast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№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п/п</w:t>
            </w: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Ф.И.О.</w:t>
            </w: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Должность</w:t>
            </w: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Дата</w:t>
            </w: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Подпись</w:t>
            </w: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59"/>
              </w:numPr>
              <w:spacing w:before="0" w:after="0" w:line="240"/>
              <w:ind w:right="0" w:left="454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62"/>
              </w:numPr>
              <w:spacing w:before="0" w:after="0" w:line="240"/>
              <w:ind w:right="0" w:left="454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65"/>
              </w:numPr>
              <w:spacing w:before="0" w:after="0" w:line="240"/>
              <w:ind w:right="0" w:left="454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68"/>
              </w:numPr>
              <w:spacing w:before="0" w:after="0" w:line="240"/>
              <w:ind w:right="0" w:left="454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71"/>
              </w:numPr>
              <w:spacing w:before="0" w:after="0" w:line="240"/>
              <w:ind w:right="0" w:left="454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74"/>
              </w:numPr>
              <w:spacing w:before="0" w:after="0" w:line="240"/>
              <w:ind w:right="0" w:left="454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77"/>
              </w:numPr>
              <w:spacing w:before="0" w:after="0" w:line="240"/>
              <w:ind w:right="0" w:left="454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80"/>
              </w:numPr>
              <w:spacing w:before="0" w:after="0" w:line="240"/>
              <w:ind w:right="0" w:left="454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83"/>
              </w:numPr>
              <w:spacing w:before="0" w:after="0" w:line="240"/>
              <w:ind w:right="0" w:left="454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86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89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92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95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98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101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104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107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110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113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116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119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122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125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128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131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134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137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140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143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146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149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7" w:hRule="auto"/>
          <w:jc w:val="left"/>
        </w:trPr>
        <w:tc>
          <w:tcPr>
            <w:tcW w:w="59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152"/>
              </w:numPr>
              <w:spacing w:before="0" w:after="0" w:line="240"/>
              <w:ind w:right="0" w:left="397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3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abstractNum w:abstractNumId="144">
    <w:lvl w:ilvl="0">
      <w:start w:val="1"/>
      <w:numFmt w:val="bullet"/>
      <w:lvlText w:val="•"/>
    </w:lvl>
  </w:abstractNum>
  <w:abstractNum w:abstractNumId="150">
    <w:lvl w:ilvl="0">
      <w:start w:val="1"/>
      <w:numFmt w:val="bullet"/>
      <w:lvlText w:val="•"/>
    </w:lvl>
  </w:abstractNum>
  <w:abstractNum w:abstractNumId="156">
    <w:lvl w:ilvl="0">
      <w:start w:val="1"/>
      <w:numFmt w:val="bullet"/>
      <w:lvlText w:val="•"/>
    </w:lvl>
  </w:abstractNum>
  <w:abstractNum w:abstractNumId="162">
    <w:lvl w:ilvl="0">
      <w:start w:val="1"/>
      <w:numFmt w:val="bullet"/>
      <w:lvlText w:val="•"/>
    </w:lvl>
  </w:abstractNum>
  <w:abstractNum w:abstractNumId="168">
    <w:lvl w:ilvl="0">
      <w:start w:val="1"/>
      <w:numFmt w:val="bullet"/>
      <w:lvlText w:val="•"/>
    </w:lvl>
  </w:abstractNum>
  <w:abstractNum w:abstractNumId="174">
    <w:lvl w:ilvl="0">
      <w:start w:val="1"/>
      <w:numFmt w:val="bullet"/>
      <w:lvlText w:val="•"/>
    </w:lvl>
  </w:abstractNum>
  <w:abstractNum w:abstractNumId="180">
    <w:lvl w:ilvl="0">
      <w:start w:val="1"/>
      <w:numFmt w:val="bullet"/>
      <w:lvlText w:val="•"/>
    </w:lvl>
  </w:abstractNum>
  <w:abstractNum w:abstractNumId="186">
    <w:lvl w:ilvl="0">
      <w:start w:val="1"/>
      <w:numFmt w:val="bullet"/>
      <w:lvlText w:val="•"/>
    </w:lvl>
  </w:abstractNum>
  <w:abstractNum w:abstractNumId="192">
    <w:lvl w:ilvl="0">
      <w:start w:val="1"/>
      <w:numFmt w:val="bullet"/>
      <w:lvlText w:val="•"/>
    </w:lvl>
  </w:abstractNum>
  <w:abstractNum w:abstractNumId="198">
    <w:lvl w:ilvl="0">
      <w:start w:val="1"/>
      <w:numFmt w:val="bullet"/>
      <w:lvlText w:val="•"/>
    </w:lvl>
  </w:abstractNum>
  <w:abstractNum w:abstractNumId="204">
    <w:lvl w:ilvl="0">
      <w:start w:val="1"/>
      <w:numFmt w:val="bullet"/>
      <w:lvlText w:val="•"/>
    </w:lvl>
  </w:abstractNum>
  <w:abstractNum w:abstractNumId="210">
    <w:lvl w:ilvl="0">
      <w:start w:val="1"/>
      <w:numFmt w:val="bullet"/>
      <w:lvlText w:val="•"/>
    </w:lvl>
  </w:abstractNum>
  <w:abstractNum w:abstractNumId="216">
    <w:lvl w:ilvl="0">
      <w:start w:val="1"/>
      <w:numFmt w:val="bullet"/>
      <w:lvlText w:val="•"/>
    </w:lvl>
  </w:abstractNum>
  <w:abstractNum w:abstractNumId="222">
    <w:lvl w:ilvl="0">
      <w:start w:val="1"/>
      <w:numFmt w:val="bullet"/>
      <w:lvlText w:val="•"/>
    </w:lvl>
  </w:abstractNum>
  <w:num w:numId="3">
    <w:abstractNumId w:val="222"/>
  </w:num>
  <w:num w:numId="18">
    <w:abstractNumId w:val="216"/>
  </w:num>
  <w:num w:numId="24">
    <w:abstractNumId w:val="210"/>
  </w:num>
  <w:num w:numId="37">
    <w:abstractNumId w:val="204"/>
  </w:num>
  <w:num w:numId="39">
    <w:abstractNumId w:val="198"/>
  </w:num>
  <w:num w:numId="41">
    <w:abstractNumId w:val="192"/>
  </w:num>
  <w:num w:numId="59">
    <w:abstractNumId w:val="186"/>
  </w:num>
  <w:num w:numId="62">
    <w:abstractNumId w:val="180"/>
  </w:num>
  <w:num w:numId="65">
    <w:abstractNumId w:val="174"/>
  </w:num>
  <w:num w:numId="68">
    <w:abstractNumId w:val="168"/>
  </w:num>
  <w:num w:numId="71">
    <w:abstractNumId w:val="162"/>
  </w:num>
  <w:num w:numId="74">
    <w:abstractNumId w:val="156"/>
  </w:num>
  <w:num w:numId="77">
    <w:abstractNumId w:val="150"/>
  </w:num>
  <w:num w:numId="80">
    <w:abstractNumId w:val="144"/>
  </w:num>
  <w:num w:numId="83">
    <w:abstractNumId w:val="138"/>
  </w:num>
  <w:num w:numId="86">
    <w:abstractNumId w:val="132"/>
  </w:num>
  <w:num w:numId="89">
    <w:abstractNumId w:val="126"/>
  </w:num>
  <w:num w:numId="92">
    <w:abstractNumId w:val="120"/>
  </w:num>
  <w:num w:numId="95">
    <w:abstractNumId w:val="114"/>
  </w:num>
  <w:num w:numId="98">
    <w:abstractNumId w:val="108"/>
  </w:num>
  <w:num w:numId="101">
    <w:abstractNumId w:val="102"/>
  </w:num>
  <w:num w:numId="104">
    <w:abstractNumId w:val="96"/>
  </w:num>
  <w:num w:numId="107">
    <w:abstractNumId w:val="90"/>
  </w:num>
  <w:num w:numId="110">
    <w:abstractNumId w:val="84"/>
  </w:num>
  <w:num w:numId="113">
    <w:abstractNumId w:val="78"/>
  </w:num>
  <w:num w:numId="116">
    <w:abstractNumId w:val="72"/>
  </w:num>
  <w:num w:numId="119">
    <w:abstractNumId w:val="66"/>
  </w:num>
  <w:num w:numId="122">
    <w:abstractNumId w:val="60"/>
  </w:num>
  <w:num w:numId="125">
    <w:abstractNumId w:val="54"/>
  </w:num>
  <w:num w:numId="128">
    <w:abstractNumId w:val="48"/>
  </w:num>
  <w:num w:numId="131">
    <w:abstractNumId w:val="42"/>
  </w:num>
  <w:num w:numId="134">
    <w:abstractNumId w:val="36"/>
  </w:num>
  <w:num w:numId="137">
    <w:abstractNumId w:val="30"/>
  </w:num>
  <w:num w:numId="140">
    <w:abstractNumId w:val="24"/>
  </w:num>
  <w:num w:numId="143">
    <w:abstractNumId w:val="18"/>
  </w:num>
  <w:num w:numId="146">
    <w:abstractNumId w:val="12"/>
  </w:num>
  <w:num w:numId="149">
    <w:abstractNumId w:val="6"/>
  </w:num>
  <w:num w:numId="15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